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CAA0" w14:textId="622429C5" w:rsidR="00AA1486" w:rsidRPr="00AA1486" w:rsidRDefault="00AA1486" w:rsidP="00AA1486">
      <w:pPr>
        <w:keepNext/>
        <w:spacing w:before="320" w:after="60" w:line="240" w:lineRule="auto"/>
        <w:outlineLvl w:val="0"/>
        <w:rPr>
          <w:rFonts w:ascii="Aptos Display" w:eastAsia="Times New Roman" w:hAnsi="Aptos Display" w:cs="Calibri"/>
          <w:b/>
          <w:color w:val="333333"/>
          <w:kern w:val="0"/>
          <w:sz w:val="28"/>
          <w:szCs w:val="26"/>
          <w14:ligatures w14:val="none"/>
        </w:rPr>
      </w:pPr>
      <w:r w:rsidRPr="004A491E">
        <w:rPr>
          <w:rFonts w:ascii="Aptos Display" w:eastAsia="Times New Roman" w:hAnsi="Aptos Display" w:cs="Calibri"/>
          <w:b/>
          <w:color w:val="333333"/>
          <w:kern w:val="0"/>
          <w:sz w:val="28"/>
          <w:szCs w:val="26"/>
        </w:rPr>
        <w:drawing>
          <wp:anchor distT="0" distB="0" distL="114300" distR="114300" simplePos="0" relativeHeight="251668480" behindDoc="0" locked="0" layoutInCell="1" allowOverlap="1" wp14:anchorId="53055D91" wp14:editId="26709E89">
            <wp:simplePos x="0" y="0"/>
            <wp:positionH relativeFrom="column">
              <wp:posOffset>0</wp:posOffset>
            </wp:positionH>
            <wp:positionV relativeFrom="page">
              <wp:posOffset>360045</wp:posOffset>
            </wp:positionV>
            <wp:extent cx="6012000" cy="1414800"/>
            <wp:effectExtent l="0" t="0" r="0" b="0"/>
            <wp:wrapTopAndBottom/>
            <wp:docPr id="157606167"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6167"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2000" cy="1414800"/>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b/>
          <w:color w:val="333333"/>
          <w:kern w:val="0"/>
          <w:sz w:val="28"/>
          <w:szCs w:val="26"/>
          <w14:ligatures w14:val="none"/>
        </w:rPr>
        <w:t>Introduction to the Autism Research Centre and Autistic Partnership</w:t>
      </w:r>
    </w:p>
    <w:p w14:paraId="4A9B37C3" w14:textId="77777777" w:rsidR="00AA1486" w:rsidRPr="00AA1486" w:rsidRDefault="00AA1486" w:rsidP="00AA1486">
      <w:pPr>
        <w:spacing w:before="100" w:beforeAutospacing="1" w:after="100" w:afterAutospacing="1" w:line="276" w:lineRule="auto"/>
        <w:rPr>
          <w:rFonts w:ascii="Aptos Display" w:eastAsia="Times New Roman" w:hAnsi="Aptos Display" w:cs="Calibri"/>
          <w:kern w:val="0"/>
          <w:lang w:eastAsia="en-NZ"/>
          <w14:ligatures w14:val="none"/>
        </w:rPr>
      </w:pPr>
      <w:r w:rsidRPr="00AA1486">
        <w:rPr>
          <w:rFonts w:ascii="Aptos Display" w:eastAsia="Times New Roman" w:hAnsi="Aptos Display" w:cs="Calibri"/>
          <w:kern w:val="0"/>
          <w:lang w:eastAsia="en-NZ"/>
          <w14:ligatures w14:val="none"/>
        </w:rPr>
        <w:t>The Autism Research Centre (ARC) connects Autistic communities and researchers through the Autistic Partnership of Aotearoa New Zealand (AP-NZ). This ensures that Autistic voices shape autism research.</w:t>
      </w:r>
    </w:p>
    <w:p w14:paraId="3FB7134D" w14:textId="77777777" w:rsidR="00AA1486" w:rsidRPr="00AA1486" w:rsidRDefault="00AA1486" w:rsidP="00AA1486">
      <w:pPr>
        <w:keepNext/>
        <w:spacing w:before="360" w:after="240" w:line="276" w:lineRule="auto"/>
        <w:outlineLvl w:val="1"/>
        <w:rPr>
          <w:rFonts w:ascii="Aptos Display" w:eastAsia="Times New Roman" w:hAnsi="Aptos Display" w:cs="Calibri"/>
          <w:b/>
          <w:kern w:val="0"/>
          <w14:ligatures w14:val="none"/>
        </w:rPr>
      </w:pPr>
      <w:r w:rsidRPr="00AA1486">
        <w:rPr>
          <w:rFonts w:ascii="Aptos Display" w:eastAsia="Times New Roman" w:hAnsi="Aptos Display" w:cs="Calibri"/>
          <w:b/>
          <w:i/>
          <w:iCs/>
          <w:kern w:val="0"/>
          <w14:ligatures w14:val="none"/>
        </w:rPr>
        <w:drawing>
          <wp:anchor distT="0" distB="0" distL="114300" distR="114300" simplePos="0" relativeHeight="251660288" behindDoc="0" locked="0" layoutInCell="1" allowOverlap="1" wp14:anchorId="2A26FAE7" wp14:editId="23AE024D">
            <wp:simplePos x="0" y="0"/>
            <wp:positionH relativeFrom="column">
              <wp:posOffset>7620</wp:posOffset>
            </wp:positionH>
            <wp:positionV relativeFrom="paragraph">
              <wp:posOffset>352586</wp:posOffset>
            </wp:positionV>
            <wp:extent cx="514350" cy="514350"/>
            <wp:effectExtent l="0" t="0" r="0" b="0"/>
            <wp:wrapSquare wrapText="bothSides"/>
            <wp:docPr id="1510162073" name="Graphic 20" descr="Video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62073" name="Graphic 20" descr="Video icon">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b/>
          <w:kern w:val="0"/>
          <w14:ligatures w14:val="none"/>
        </w:rPr>
        <w:t>What is the Autism Research Centre Aotearoa New Zealand (ARC)?</w:t>
      </w:r>
    </w:p>
    <w:p w14:paraId="6D6C342E" w14:textId="4838B615"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i/>
          <w:iCs/>
          <w:kern w:val="0"/>
          <w14:ligatures w14:val="none"/>
        </w:rPr>
        <w:t>Do you prefer listening or watching instead of reading?</w:t>
      </w:r>
      <w:r w:rsidRPr="00AA1486">
        <w:rPr>
          <w:rFonts w:ascii="Aptos Display" w:eastAsia="Times New Roman" w:hAnsi="Aptos Display" w:cs="Calibri"/>
          <w:kern w:val="0"/>
          <w14:ligatures w14:val="none"/>
        </w:rPr>
        <w:t xml:space="preserve"> Watch an introduction to the ARC and learn more about the goals of the ARC here: </w:t>
      </w:r>
      <w:hyperlink r:id="rId12" w:history="1">
        <w:r w:rsidRPr="00AA1486">
          <w:rPr>
            <w:rFonts w:ascii="Aptos Display" w:eastAsia="Times New Roman" w:hAnsi="Aptos Display" w:cs="Calibri"/>
            <w:color w:val="0000FF"/>
            <w:kern w:val="0"/>
            <w14:ligatures w14:val="none"/>
          </w:rPr>
          <w:t xml:space="preserve">ARC </w:t>
        </w:r>
        <w:r w:rsidR="004603F3">
          <w:rPr>
            <w:rFonts w:ascii="Aptos Display" w:eastAsia="Times New Roman" w:hAnsi="Aptos Display" w:cs="Calibri"/>
            <w:color w:val="0000FF"/>
            <w:kern w:val="0"/>
            <w14:ligatures w14:val="none"/>
          </w:rPr>
          <w:t>V</w:t>
        </w:r>
        <w:r w:rsidRPr="00AA1486">
          <w:rPr>
            <w:rFonts w:ascii="Aptos Display" w:eastAsia="Times New Roman" w:hAnsi="Aptos Display" w:cs="Calibri"/>
            <w:color w:val="0000FF"/>
            <w:kern w:val="0"/>
            <w14:ligatures w14:val="none"/>
          </w:rPr>
          <w:t>ideo</w:t>
        </w:r>
      </w:hyperlink>
    </w:p>
    <w:p w14:paraId="6B1AC64A"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The Autism Research Centre (ARC) is Aotearoa New Zealand’s first centre dedicated to autism research</w:t>
      </w:r>
      <w:r w:rsidRPr="00AA1486">
        <w:rPr>
          <w:rFonts w:ascii="Aptos Display" w:eastAsia="Times New Roman" w:hAnsi="Aptos Display" w:cs="Calibri"/>
          <w:kern w:val="0"/>
          <w14:ligatures w14:val="none"/>
        </w:rPr>
        <w:t>. The ARC hosted by the University of Canterbury and has networks across the country and beyond.</w:t>
      </w:r>
    </w:p>
    <w:p w14:paraId="7D35EF34"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Our vision is to enhance the health and wellbeing of Autistic people and their support networks</w:t>
      </w:r>
      <w:r w:rsidRPr="00AA1486">
        <w:rPr>
          <w:rFonts w:ascii="Aptos Display" w:eastAsia="Times New Roman" w:hAnsi="Aptos Display" w:cs="Calibri"/>
          <w:kern w:val="0"/>
          <w14:ligatures w14:val="none"/>
        </w:rPr>
        <w:t xml:space="preserve"> in Aotearoa New Zealand. We will do this through collaborative, community-engaged, world-leading research.</w:t>
      </w:r>
    </w:p>
    <w:p w14:paraId="19269481"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kern w:val="0"/>
          <w14:ligatures w14:val="none"/>
        </w:rPr>
        <w:t xml:space="preserve">Research within the ARC is underpinned by a </w:t>
      </w:r>
      <w:r w:rsidRPr="00AA1486">
        <w:rPr>
          <w:rFonts w:ascii="Aptos Display" w:eastAsia="Times New Roman" w:hAnsi="Aptos Display" w:cs="Calibri"/>
          <w:b/>
          <w:bCs/>
          <w:kern w:val="0"/>
          <w14:ligatures w14:val="none"/>
        </w:rPr>
        <w:t>core set of values</w:t>
      </w:r>
      <w:r w:rsidRPr="00AA1486">
        <w:rPr>
          <w:rFonts w:ascii="Aptos Display" w:eastAsia="Times New Roman" w:hAnsi="Aptos Display" w:cs="Calibri"/>
          <w:kern w:val="0"/>
          <w14:ligatures w14:val="none"/>
        </w:rPr>
        <w:t>:</w:t>
      </w:r>
    </w:p>
    <w:p w14:paraId="781BE104" w14:textId="77777777" w:rsidR="00AA1486" w:rsidRPr="00AA1486" w:rsidRDefault="00AA1486" w:rsidP="00AA1486">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Community participation</w:t>
      </w:r>
      <w:r w:rsidRPr="00AA1486">
        <w:rPr>
          <w:rFonts w:ascii="Aptos Display" w:eastAsia="Times New Roman" w:hAnsi="Aptos Display" w:cs="Calibri"/>
          <w:kern w:val="0"/>
          <w14:ligatures w14:val="none"/>
        </w:rPr>
        <w:t xml:space="preserve"> and </w:t>
      </w:r>
      <w:r w:rsidRPr="00AA1486">
        <w:rPr>
          <w:rFonts w:ascii="Aptos Display" w:eastAsia="Times New Roman" w:hAnsi="Aptos Display" w:cs="Calibri"/>
          <w:b/>
          <w:bCs/>
          <w:kern w:val="0"/>
          <w14:ligatures w14:val="none"/>
        </w:rPr>
        <w:t>inclusion</w:t>
      </w:r>
    </w:p>
    <w:p w14:paraId="60945395" w14:textId="77777777" w:rsidR="00AA1486" w:rsidRPr="00AA1486" w:rsidRDefault="00AA1486" w:rsidP="00AA1486">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AA1486">
        <w:rPr>
          <w:rFonts w:ascii="Aptos Display" w:eastAsia="Times New Roman" w:hAnsi="Aptos Display" w:cs="Calibri"/>
          <w:kern w:val="0"/>
          <w14:ligatures w14:val="none"/>
        </w:rPr>
        <w:t xml:space="preserve">Alignment with the </w:t>
      </w:r>
      <w:r w:rsidRPr="00AA1486">
        <w:rPr>
          <w:rFonts w:ascii="Aptos Display" w:eastAsia="Times New Roman" w:hAnsi="Aptos Display" w:cs="Calibri"/>
          <w:b/>
          <w:bCs/>
          <w:kern w:val="0"/>
          <w14:ligatures w14:val="none"/>
        </w:rPr>
        <w:t xml:space="preserve">neurodiversity </w:t>
      </w:r>
      <w:r w:rsidRPr="00AA1486">
        <w:rPr>
          <w:rFonts w:ascii="Aptos Display" w:eastAsia="Times New Roman" w:hAnsi="Aptos Display" w:cs="Calibri"/>
          <w:kern w:val="0"/>
          <w14:ligatures w14:val="none"/>
        </w:rPr>
        <w:t>framework and understanding of autism</w:t>
      </w:r>
    </w:p>
    <w:p w14:paraId="35576228" w14:textId="77777777" w:rsidR="00AA1486" w:rsidRPr="00AA1486" w:rsidRDefault="00AA1486" w:rsidP="00AA1486">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Respect</w:t>
      </w:r>
      <w:r w:rsidRPr="00AA1486">
        <w:rPr>
          <w:rFonts w:ascii="Aptos Display" w:eastAsia="Times New Roman" w:hAnsi="Aptos Display" w:cs="Calibri"/>
          <w:kern w:val="0"/>
          <w14:ligatures w14:val="none"/>
        </w:rPr>
        <w:t xml:space="preserve"> for difference within and between communities</w:t>
      </w:r>
    </w:p>
    <w:p w14:paraId="745D6900" w14:textId="77777777" w:rsidR="00AA1486" w:rsidRPr="00AA1486" w:rsidRDefault="00AA1486" w:rsidP="00AA1486">
      <w:pPr>
        <w:numPr>
          <w:ilvl w:val="0"/>
          <w:numId w:val="1"/>
        </w:numPr>
        <w:spacing w:before="100" w:beforeAutospacing="1" w:after="120" w:line="276" w:lineRule="auto"/>
        <w:ind w:left="714" w:hanging="357"/>
        <w:contextualSpacing/>
        <w:rPr>
          <w:rFonts w:ascii="Aptos Display" w:eastAsia="Times New Roman" w:hAnsi="Aptos Display" w:cs="Calibri"/>
          <w:b/>
          <w:bCs/>
          <w:kern w:val="0"/>
          <w14:ligatures w14:val="none"/>
        </w:rPr>
      </w:pPr>
      <w:r w:rsidRPr="00AA1486">
        <w:rPr>
          <w:rFonts w:ascii="Aptos Display" w:eastAsia="Times New Roman" w:hAnsi="Aptos Display" w:cs="Calibri"/>
          <w:b/>
          <w:bCs/>
          <w:kern w:val="0"/>
          <w14:ligatures w14:val="none"/>
        </w:rPr>
        <w:t>Reciprocity</w:t>
      </w:r>
    </w:p>
    <w:p w14:paraId="3E92285A" w14:textId="77777777" w:rsidR="00AA1486" w:rsidRPr="00AA1486" w:rsidRDefault="00AA1486" w:rsidP="00AA1486">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Lifelong</w:t>
      </w:r>
      <w:r w:rsidRPr="00AA1486">
        <w:rPr>
          <w:rFonts w:ascii="Aptos Display" w:eastAsia="Times New Roman" w:hAnsi="Aptos Display" w:cs="Calibri"/>
          <w:kern w:val="0"/>
          <w14:ligatures w14:val="none"/>
        </w:rPr>
        <w:t xml:space="preserve"> </w:t>
      </w:r>
      <w:r w:rsidRPr="00AA1486">
        <w:rPr>
          <w:rFonts w:ascii="Aptos Display" w:eastAsia="Times New Roman" w:hAnsi="Aptos Display" w:cs="Calibri"/>
          <w:b/>
          <w:bCs/>
          <w:kern w:val="0"/>
          <w14:ligatures w14:val="none"/>
        </w:rPr>
        <w:t>learning</w:t>
      </w:r>
    </w:p>
    <w:p w14:paraId="0822C836" w14:textId="77777777" w:rsidR="00AA1486" w:rsidRPr="00AA1486" w:rsidRDefault="00AA1486" w:rsidP="00AA1486">
      <w:pPr>
        <w:spacing w:before="100" w:beforeAutospacing="1" w:after="120" w:line="276" w:lineRule="auto"/>
        <w:contextualSpacing/>
        <w:rPr>
          <w:rFonts w:ascii="Aptos Display" w:eastAsia="Times New Roman" w:hAnsi="Aptos Display" w:cs="Calibri"/>
          <w:b/>
          <w:bCs/>
          <w:kern w:val="0"/>
          <w14:ligatures w14:val="none"/>
        </w:rPr>
      </w:pPr>
    </w:p>
    <w:p w14:paraId="396765FB" w14:textId="77777777" w:rsidR="00AA1486" w:rsidRPr="00AA1486" w:rsidRDefault="00AA1486" w:rsidP="00AA1486">
      <w:pPr>
        <w:spacing w:before="100" w:beforeAutospacing="1" w:after="120" w:line="276" w:lineRule="auto"/>
        <w:contextualSpacing/>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Our goal is to drive delivery of the research priorities identified by Autistic people</w:t>
      </w:r>
      <w:r w:rsidRPr="00AA1486">
        <w:rPr>
          <w:rFonts w:ascii="Aptos Display" w:eastAsia="Times New Roman" w:hAnsi="Aptos Display" w:cs="Calibri"/>
          <w:kern w:val="0"/>
          <w14:ligatures w14:val="none"/>
        </w:rPr>
        <w:t>. We will do this by:</w:t>
      </w:r>
    </w:p>
    <w:p w14:paraId="4EC02806" w14:textId="77777777" w:rsidR="00AA1486" w:rsidRPr="00AA1486" w:rsidRDefault="00AA1486" w:rsidP="00AA1486">
      <w:pPr>
        <w:numPr>
          <w:ilvl w:val="0"/>
          <w:numId w:val="2"/>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b/>
          <w:bCs/>
          <w:kern w:val="0"/>
          <w14:ligatures w14:val="none"/>
        </w:rPr>
        <w:t>Undertaking research</w:t>
      </w:r>
      <w:r w:rsidRPr="00AA1486">
        <w:rPr>
          <w:rFonts w:ascii="Aptos Display" w:eastAsia="Gill Sans MT" w:hAnsi="Aptos Display" w:cs="Calibri"/>
          <w:kern w:val="0"/>
          <w14:ligatures w14:val="none"/>
        </w:rPr>
        <w:t xml:space="preserve"> that aligns with the priorities of Autistic people and the autism community of Aotearoa New Zealand</w:t>
      </w:r>
    </w:p>
    <w:p w14:paraId="3CCC3FDA" w14:textId="77777777" w:rsidR="00AA1486" w:rsidRPr="00AA1486" w:rsidRDefault="00AA1486" w:rsidP="00AA1486">
      <w:pPr>
        <w:numPr>
          <w:ilvl w:val="0"/>
          <w:numId w:val="2"/>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b/>
          <w:bCs/>
          <w:kern w:val="0"/>
          <w14:ligatures w14:val="none"/>
        </w:rPr>
        <w:t>Empowering Autistic people</w:t>
      </w:r>
      <w:r w:rsidRPr="00AA1486">
        <w:rPr>
          <w:rFonts w:ascii="Aptos Display" w:eastAsia="Gill Sans MT" w:hAnsi="Aptos Display" w:cs="Calibri"/>
          <w:kern w:val="0"/>
          <w14:ligatures w14:val="none"/>
        </w:rPr>
        <w:t xml:space="preserve"> to build capabilities, advocate and create change</w:t>
      </w:r>
    </w:p>
    <w:p w14:paraId="02BA6797" w14:textId="77777777" w:rsidR="00AA1486" w:rsidRPr="00AA1486" w:rsidRDefault="00AA1486" w:rsidP="00AA1486">
      <w:pPr>
        <w:numPr>
          <w:ilvl w:val="0"/>
          <w:numId w:val="2"/>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b/>
          <w:bCs/>
          <w:kern w:val="0"/>
          <w14:ligatures w14:val="none"/>
        </w:rPr>
        <w:t>Promoting community awareness</w:t>
      </w:r>
      <w:r w:rsidRPr="00AA1486">
        <w:rPr>
          <w:rFonts w:ascii="Aptos Display" w:eastAsia="Gill Sans MT" w:hAnsi="Aptos Display" w:cs="Calibri"/>
          <w:kern w:val="0"/>
          <w14:ligatures w14:val="none"/>
        </w:rPr>
        <w:t xml:space="preserve"> and education around autism and neurodiversity</w:t>
      </w:r>
    </w:p>
    <w:p w14:paraId="4424B3B8" w14:textId="77777777" w:rsidR="00AA1486" w:rsidRPr="00AA1486" w:rsidRDefault="00AA1486" w:rsidP="00AA1486">
      <w:pPr>
        <w:numPr>
          <w:ilvl w:val="0"/>
          <w:numId w:val="2"/>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b/>
          <w:bCs/>
          <w:kern w:val="0"/>
          <w14:ligatures w14:val="none"/>
        </w:rPr>
        <w:t>Connecting people</w:t>
      </w:r>
      <w:r w:rsidRPr="00AA1486">
        <w:rPr>
          <w:rFonts w:ascii="Aptos Display" w:eastAsia="Gill Sans MT" w:hAnsi="Aptos Display" w:cs="Calibri"/>
          <w:kern w:val="0"/>
          <w14:ligatures w14:val="none"/>
        </w:rPr>
        <w:t xml:space="preserve"> and supporting others</w:t>
      </w:r>
    </w:p>
    <w:p w14:paraId="4F0F6599" w14:textId="2B22C11F"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i/>
          <w:iCs/>
          <w:kern w:val="0"/>
          <w14:ligatures w14:val="none"/>
        </w:rPr>
        <w:drawing>
          <wp:anchor distT="0" distB="0" distL="114300" distR="114300" simplePos="0" relativeHeight="251662336" behindDoc="0" locked="0" layoutInCell="1" allowOverlap="1" wp14:anchorId="6BEDECC4" wp14:editId="07C31F0A">
            <wp:simplePos x="0" y="0"/>
            <wp:positionH relativeFrom="column">
              <wp:posOffset>3810</wp:posOffset>
            </wp:positionH>
            <wp:positionV relativeFrom="paragraph">
              <wp:posOffset>94425</wp:posOffset>
            </wp:positionV>
            <wp:extent cx="367665" cy="367665"/>
            <wp:effectExtent l="0" t="0" r="0" b="0"/>
            <wp:wrapSquare wrapText="bothSides"/>
            <wp:docPr id="831911133" name="Graphic 23" descr="Document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11133" name="Graphic 23" descr="Document icon">
                      <a:hlinkClick r:id="rId13"/>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i/>
          <w:iCs/>
          <w:kern w:val="0"/>
          <w14:ligatures w14:val="none"/>
        </w:rPr>
        <w:t>Do you want to learn more about the research priorities identified by Autistic people and the autism community of Aotearoa New Zealand?</w:t>
      </w:r>
      <w:r w:rsidRPr="00AA1486">
        <w:rPr>
          <w:rFonts w:ascii="Aptos Display" w:eastAsia="Times New Roman" w:hAnsi="Aptos Display" w:cs="Calibri"/>
          <w:kern w:val="0"/>
          <w14:ligatures w14:val="none"/>
        </w:rPr>
        <w:t xml:space="preserve"> Read our community report here: </w:t>
      </w:r>
      <w:hyperlink r:id="rId16" w:history="1">
        <w:r w:rsidRPr="00AA1486">
          <w:rPr>
            <w:rFonts w:ascii="Aptos Display" w:eastAsia="Times New Roman" w:hAnsi="Aptos Display" w:cs="Calibri"/>
            <w:color w:val="0000FF"/>
            <w:kern w:val="0"/>
            <w14:ligatures w14:val="none"/>
          </w:rPr>
          <w:t xml:space="preserve">Research </w:t>
        </w:r>
        <w:r w:rsidR="004603F3">
          <w:rPr>
            <w:rFonts w:ascii="Aptos Display" w:eastAsia="Times New Roman" w:hAnsi="Aptos Display" w:cs="Calibri"/>
            <w:color w:val="0000FF"/>
            <w:kern w:val="0"/>
            <w14:ligatures w14:val="none"/>
          </w:rPr>
          <w:t>P</w:t>
        </w:r>
        <w:r w:rsidRPr="00AA1486">
          <w:rPr>
            <w:rFonts w:ascii="Aptos Display" w:eastAsia="Times New Roman" w:hAnsi="Aptos Display" w:cs="Calibri"/>
            <w:color w:val="0000FF"/>
            <w:kern w:val="0"/>
            <w14:ligatures w14:val="none"/>
          </w:rPr>
          <w:t xml:space="preserve">riorities </w:t>
        </w:r>
        <w:r w:rsidR="004603F3">
          <w:rPr>
            <w:rFonts w:ascii="Aptos Display" w:eastAsia="Times New Roman" w:hAnsi="Aptos Display" w:cs="Calibri"/>
            <w:color w:val="0000FF"/>
            <w:kern w:val="0"/>
            <w14:ligatures w14:val="none"/>
          </w:rPr>
          <w:t>R</w:t>
        </w:r>
        <w:r w:rsidRPr="00AA1486">
          <w:rPr>
            <w:rFonts w:ascii="Aptos Display" w:eastAsia="Times New Roman" w:hAnsi="Aptos Display" w:cs="Calibri"/>
            <w:color w:val="0000FF"/>
            <w:kern w:val="0"/>
            <w14:ligatures w14:val="none"/>
          </w:rPr>
          <w:t>eport</w:t>
        </w:r>
      </w:hyperlink>
    </w:p>
    <w:p w14:paraId="1CB98191"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kern w:val="0"/>
          <w14:ligatures w14:val="none"/>
        </w:rPr>
        <w:t>The ARC is led by Professors Laurie McLay (Director) and Ann-Marie Kennedy (Associate Director). It includes academics, students, and autism community members. The ARC connects with Autistic people through the Autistic Partnership of Aotearoa New Zealand (AP-NZ). The AP-NZ is chaired by Ruth Monk.</w:t>
      </w:r>
    </w:p>
    <w:p w14:paraId="13AC4922"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i/>
          <w:iCs/>
          <w:kern w:val="0"/>
          <w14:ligatures w14:val="none"/>
        </w:rPr>
        <w:drawing>
          <wp:anchor distT="0" distB="0" distL="114300" distR="114300" simplePos="0" relativeHeight="251661312" behindDoc="0" locked="0" layoutInCell="1" allowOverlap="1" wp14:anchorId="3C9F76CA" wp14:editId="187382C6">
            <wp:simplePos x="0" y="0"/>
            <wp:positionH relativeFrom="column">
              <wp:posOffset>38290</wp:posOffset>
            </wp:positionH>
            <wp:positionV relativeFrom="paragraph">
              <wp:posOffset>77470</wp:posOffset>
            </wp:positionV>
            <wp:extent cx="391795" cy="391795"/>
            <wp:effectExtent l="0" t="0" r="8255" b="0"/>
            <wp:wrapSquare wrapText="bothSides"/>
            <wp:docPr id="551813483" name="Graphic 21" descr="Envelope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13483" name="Graphic 21" descr="Envelope icon">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i/>
          <w:iCs/>
          <w:kern w:val="0"/>
          <w14:ligatures w14:val="none"/>
        </w:rPr>
        <w:t>Do you want to learn more about the ARC?</w:t>
      </w:r>
      <w:r w:rsidRPr="00AA1486">
        <w:rPr>
          <w:rFonts w:ascii="Aptos Display" w:eastAsia="Times New Roman" w:hAnsi="Aptos Display" w:cs="Calibri"/>
          <w:kern w:val="0"/>
          <w14:ligatures w14:val="none"/>
        </w:rPr>
        <w:t xml:space="preserve"> Contact Professor Laurie McLay: </w:t>
      </w:r>
      <w:hyperlink r:id="rId20" w:history="1">
        <w:r w:rsidRPr="00AA1486">
          <w:rPr>
            <w:rFonts w:ascii="Aptos Display" w:eastAsia="Times New Roman" w:hAnsi="Aptos Display" w:cs="Calibri"/>
            <w:color w:val="0000FF"/>
            <w:kern w:val="0"/>
            <w14:ligatures w14:val="none"/>
          </w:rPr>
          <w:t>laurie.mclay@canterbury.ac.nz</w:t>
        </w:r>
      </w:hyperlink>
      <w:r w:rsidRPr="00AA1486">
        <w:rPr>
          <w:rFonts w:ascii="Aptos Display" w:eastAsia="Times New Roman" w:hAnsi="Aptos Display" w:cs="Calibri"/>
          <w:kern w:val="0"/>
          <w14:ligatures w14:val="none"/>
        </w:rPr>
        <w:t xml:space="preserve"> </w:t>
      </w:r>
    </w:p>
    <w:p w14:paraId="537E4C55" w14:textId="77777777" w:rsidR="00AA1486" w:rsidRPr="00AA1486" w:rsidRDefault="00AA1486" w:rsidP="00AA1486">
      <w:pPr>
        <w:keepNext/>
        <w:spacing w:before="360" w:after="240" w:line="276" w:lineRule="auto"/>
        <w:outlineLvl w:val="1"/>
        <w:rPr>
          <w:rFonts w:ascii="Aptos Display" w:eastAsia="Times New Roman" w:hAnsi="Aptos Display" w:cs="Calibri"/>
          <w:b/>
          <w:kern w:val="0"/>
          <w14:ligatures w14:val="none"/>
        </w:rPr>
      </w:pPr>
      <w:r w:rsidRPr="00AA1486">
        <w:rPr>
          <w:rFonts w:ascii="Aptos Display" w:eastAsia="Times New Roman" w:hAnsi="Aptos Display" w:cs="Calibri"/>
          <w:b/>
          <w:i/>
          <w:iCs/>
          <w:kern w:val="0"/>
          <w14:ligatures w14:val="none"/>
        </w:rPr>
        <w:lastRenderedPageBreak/>
        <w:drawing>
          <wp:anchor distT="0" distB="0" distL="114300" distR="114300" simplePos="0" relativeHeight="251663360" behindDoc="0" locked="0" layoutInCell="1" allowOverlap="1" wp14:anchorId="3A21CE1E" wp14:editId="5C6EB3B6">
            <wp:simplePos x="0" y="0"/>
            <wp:positionH relativeFrom="column">
              <wp:posOffset>7620</wp:posOffset>
            </wp:positionH>
            <wp:positionV relativeFrom="paragraph">
              <wp:posOffset>322250</wp:posOffset>
            </wp:positionV>
            <wp:extent cx="514350" cy="514350"/>
            <wp:effectExtent l="0" t="0" r="0" b="0"/>
            <wp:wrapSquare wrapText="bothSides"/>
            <wp:docPr id="1249265115" name="Graphic 20" descr="Video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65115" name="Graphic 20" descr="Video icon">
                      <a:hlinkClick r:id="rId21"/>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b/>
          <w:kern w:val="0"/>
          <w14:ligatures w14:val="none"/>
        </w:rPr>
        <w:t>What is the Autistic Partnership of Aotearoa New Zealand (AP-NZ)?</w:t>
      </w:r>
    </w:p>
    <w:p w14:paraId="2F432E73" w14:textId="0B7A4C3F"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i/>
          <w:iCs/>
          <w:kern w:val="0"/>
          <w14:ligatures w14:val="none"/>
        </w:rPr>
        <w:t>Do you prefer listening or watching instead of reading?</w:t>
      </w:r>
      <w:r w:rsidRPr="00AA1486">
        <w:rPr>
          <w:rFonts w:ascii="Aptos Display" w:eastAsia="Times New Roman" w:hAnsi="Aptos Display" w:cs="Calibri"/>
          <w:kern w:val="0"/>
          <w14:ligatures w14:val="none"/>
        </w:rPr>
        <w:t xml:space="preserve"> Watch an introduction to the AP-NZ and learn more about the principles and structure of the AP-NZ here: </w:t>
      </w:r>
      <w:hyperlink r:id="rId22" w:history="1">
        <w:r w:rsidRPr="00AA1486">
          <w:rPr>
            <w:rFonts w:ascii="Aptos Display" w:eastAsia="Times New Roman" w:hAnsi="Aptos Display" w:cs="Calibri"/>
            <w:color w:val="0000FF"/>
            <w:kern w:val="0"/>
            <w14:ligatures w14:val="none"/>
          </w:rPr>
          <w:t xml:space="preserve">AP-NZ </w:t>
        </w:r>
        <w:r w:rsidR="004603F3">
          <w:rPr>
            <w:rFonts w:ascii="Aptos Display" w:eastAsia="Times New Roman" w:hAnsi="Aptos Display" w:cs="Calibri"/>
            <w:color w:val="0000FF"/>
            <w:kern w:val="0"/>
            <w14:ligatures w14:val="none"/>
          </w:rPr>
          <w:t>V</w:t>
        </w:r>
        <w:r w:rsidRPr="00AA1486">
          <w:rPr>
            <w:rFonts w:ascii="Aptos Display" w:eastAsia="Times New Roman" w:hAnsi="Aptos Display" w:cs="Calibri"/>
            <w:color w:val="0000FF"/>
            <w:kern w:val="0"/>
            <w14:ligatures w14:val="none"/>
          </w:rPr>
          <w:t>ideo</w:t>
        </w:r>
      </w:hyperlink>
    </w:p>
    <w:p w14:paraId="3F59B5E3"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kern w:val="0"/>
          <w14:ligatures w14:val="none"/>
        </w:rPr>
        <w:t xml:space="preserve">The Autistic Partnership of Aotearoa New Zealand (AP-NZ) is a </w:t>
      </w:r>
      <w:r w:rsidRPr="00AA1486">
        <w:rPr>
          <w:rFonts w:ascii="Aptos Display" w:eastAsia="Times New Roman" w:hAnsi="Aptos Display" w:cs="Calibri"/>
          <w:b/>
          <w:bCs/>
          <w:kern w:val="0"/>
          <w14:ligatures w14:val="none"/>
        </w:rPr>
        <w:t>network of Autistic people in Aotearoa New Zealand</w:t>
      </w:r>
      <w:r w:rsidRPr="00AA1486">
        <w:rPr>
          <w:rFonts w:ascii="Aptos Display" w:eastAsia="Times New Roman" w:hAnsi="Aptos Display" w:cs="Calibri"/>
          <w:kern w:val="0"/>
          <w14:ligatures w14:val="none"/>
        </w:rPr>
        <w:t xml:space="preserve">. AP-NZ members each have unique experiences, perspectives, interests and connections to autism. </w:t>
      </w:r>
    </w:p>
    <w:p w14:paraId="6FA3A392"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kern w:val="0"/>
          <w14:ligatures w14:val="none"/>
        </w:rPr>
        <w:t>The AP-NZ works collaboratively with the ARC to:</w:t>
      </w:r>
    </w:p>
    <w:p w14:paraId="73C71DA2" w14:textId="77777777" w:rsidR="00AA1486" w:rsidRPr="00AA1486" w:rsidRDefault="00AA1486" w:rsidP="00AA1486">
      <w:pPr>
        <w:numPr>
          <w:ilvl w:val="0"/>
          <w:numId w:val="3"/>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b/>
          <w:bCs/>
          <w:kern w:val="0"/>
          <w14:ligatures w14:val="none"/>
        </w:rPr>
        <w:t>Influence research</w:t>
      </w:r>
      <w:r w:rsidRPr="00AA1486">
        <w:rPr>
          <w:rFonts w:ascii="Aptos Display" w:eastAsia="Gill Sans MT" w:hAnsi="Aptos Display" w:cs="Calibri"/>
          <w:kern w:val="0"/>
          <w14:ligatures w14:val="none"/>
        </w:rPr>
        <w:t xml:space="preserve"> strategy, design and outputs</w:t>
      </w:r>
    </w:p>
    <w:p w14:paraId="38C8CAF6" w14:textId="77777777" w:rsidR="00AA1486" w:rsidRPr="00AA1486" w:rsidRDefault="00AA1486" w:rsidP="00AA1486">
      <w:pPr>
        <w:numPr>
          <w:ilvl w:val="0"/>
          <w:numId w:val="3"/>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kern w:val="0"/>
          <w14:ligatures w14:val="none"/>
        </w:rPr>
        <w:t xml:space="preserve">Promote and </w:t>
      </w:r>
      <w:r w:rsidRPr="00AA1486">
        <w:rPr>
          <w:rFonts w:ascii="Aptos Display" w:eastAsia="Gill Sans MT" w:hAnsi="Aptos Display" w:cs="Calibri"/>
          <w:b/>
          <w:bCs/>
          <w:kern w:val="0"/>
          <w14:ligatures w14:val="none"/>
        </w:rPr>
        <w:t>support</w:t>
      </w:r>
      <w:r w:rsidRPr="00AA1486">
        <w:rPr>
          <w:rFonts w:ascii="Aptos Display" w:eastAsia="Gill Sans MT" w:hAnsi="Aptos Display" w:cs="Calibri"/>
          <w:kern w:val="0"/>
          <w14:ligatures w14:val="none"/>
        </w:rPr>
        <w:t xml:space="preserve"> </w:t>
      </w:r>
      <w:r w:rsidRPr="00AA1486">
        <w:rPr>
          <w:rFonts w:ascii="Aptos Display" w:eastAsia="Gill Sans MT" w:hAnsi="Aptos Display" w:cs="Calibri"/>
          <w:b/>
          <w:bCs/>
          <w:kern w:val="0"/>
          <w14:ligatures w14:val="none"/>
        </w:rPr>
        <w:t>community involvement</w:t>
      </w:r>
    </w:p>
    <w:p w14:paraId="0A1F03A1" w14:textId="77777777" w:rsidR="00AA1486" w:rsidRPr="00AA1486" w:rsidRDefault="00AA1486" w:rsidP="00AA1486">
      <w:pPr>
        <w:numPr>
          <w:ilvl w:val="0"/>
          <w:numId w:val="3"/>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kern w:val="0"/>
          <w14:ligatures w14:val="none"/>
        </w:rPr>
        <w:t xml:space="preserve">Produce research that aligns with the </w:t>
      </w:r>
      <w:r w:rsidRPr="00AA1486">
        <w:rPr>
          <w:rFonts w:ascii="Aptos Display" w:eastAsia="Gill Sans MT" w:hAnsi="Aptos Display" w:cs="Calibri"/>
          <w:b/>
          <w:bCs/>
          <w:kern w:val="0"/>
          <w14:ligatures w14:val="none"/>
        </w:rPr>
        <w:t xml:space="preserve">core values of the ARC </w:t>
      </w:r>
      <w:r w:rsidRPr="00AA1486">
        <w:rPr>
          <w:rFonts w:ascii="Aptos Display" w:eastAsia="Gill Sans MT" w:hAnsi="Aptos Display" w:cs="Calibri"/>
          <w:kern w:val="0"/>
          <w14:ligatures w14:val="none"/>
        </w:rPr>
        <w:t xml:space="preserve">and the </w:t>
      </w:r>
    </w:p>
    <w:p w14:paraId="62DAFD2B" w14:textId="77777777" w:rsidR="00AA1486" w:rsidRPr="00AA1486" w:rsidRDefault="00AA1486" w:rsidP="00AA1486">
      <w:pPr>
        <w:numPr>
          <w:ilvl w:val="0"/>
          <w:numId w:val="3"/>
        </w:numPr>
        <w:spacing w:before="100" w:beforeAutospacing="1" w:after="120" w:line="276" w:lineRule="auto"/>
        <w:contextualSpacing/>
        <w:rPr>
          <w:rFonts w:ascii="Aptos Display" w:eastAsia="Gill Sans MT" w:hAnsi="Aptos Display" w:cs="Calibri"/>
          <w:kern w:val="0"/>
          <w14:ligatures w14:val="none"/>
        </w:rPr>
      </w:pPr>
      <w:r w:rsidRPr="00AA1486">
        <w:rPr>
          <w:rFonts w:ascii="Aptos Display" w:eastAsia="Gill Sans MT" w:hAnsi="Aptos Display" w:cs="Calibri"/>
          <w:kern w:val="0"/>
          <w14:ligatures w14:val="none"/>
        </w:rPr>
        <w:t xml:space="preserve">Ensure that research aligns with the </w:t>
      </w:r>
      <w:r w:rsidRPr="00AA1486">
        <w:rPr>
          <w:rFonts w:ascii="Aptos Display" w:eastAsia="Gill Sans MT" w:hAnsi="Aptos Display" w:cs="Calibri"/>
          <w:b/>
          <w:bCs/>
          <w:kern w:val="0"/>
          <w14:ligatures w14:val="none"/>
        </w:rPr>
        <w:t>priorities of Autistic people</w:t>
      </w:r>
    </w:p>
    <w:p w14:paraId="062F57FB" w14:textId="77777777" w:rsidR="00AA1486" w:rsidRPr="00AA1486" w:rsidRDefault="00AA1486" w:rsidP="00AA1486">
      <w:pPr>
        <w:keepNext/>
        <w:spacing w:before="360" w:after="240" w:line="276" w:lineRule="auto"/>
        <w:outlineLvl w:val="1"/>
        <w:rPr>
          <w:rFonts w:ascii="Aptos Display" w:eastAsia="Times New Roman" w:hAnsi="Aptos Display" w:cs="Calibri"/>
          <w:b/>
          <w:kern w:val="0"/>
          <w14:ligatures w14:val="none"/>
        </w:rPr>
      </w:pPr>
      <w:r w:rsidRPr="00AA1486">
        <w:rPr>
          <w:rFonts w:ascii="Aptos Display" w:eastAsia="Times New Roman" w:hAnsi="Aptos Display" w:cs="Calibri"/>
          <w:b/>
          <w:kern w:val="0"/>
          <w14:ligatures w14:val="none"/>
        </w:rPr>
        <w:t>What is the role of the AP-NZ in ARC research projects?</w:t>
      </w:r>
    </w:p>
    <w:p w14:paraId="614EE73D"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kern w:val="0"/>
          <w14:ligatures w14:val="none"/>
        </w:rPr>
        <w:t xml:space="preserve">Research within the ARC is conducted using a participatory approach. This means that Autistic people are involved across different stages of research. Members of the AP-NZ can have different roles across different projects. They may be </w:t>
      </w:r>
      <w:r w:rsidRPr="00AA1486">
        <w:rPr>
          <w:rFonts w:ascii="Aptos Display" w:eastAsia="Times New Roman" w:hAnsi="Aptos Display" w:cs="Calibri"/>
          <w:b/>
          <w:bCs/>
          <w:kern w:val="0"/>
          <w14:ligatures w14:val="none"/>
        </w:rPr>
        <w:t>advisors</w:t>
      </w:r>
      <w:r w:rsidRPr="00AA1486">
        <w:rPr>
          <w:rFonts w:ascii="Aptos Display" w:eastAsia="Times New Roman" w:hAnsi="Aptos Display" w:cs="Calibri"/>
          <w:kern w:val="0"/>
          <w14:ligatures w14:val="none"/>
        </w:rPr>
        <w:t xml:space="preserve">, </w:t>
      </w:r>
      <w:r w:rsidRPr="00AA1486">
        <w:rPr>
          <w:rFonts w:ascii="Aptos Display" w:eastAsia="Times New Roman" w:hAnsi="Aptos Display" w:cs="Calibri"/>
          <w:b/>
          <w:bCs/>
          <w:kern w:val="0"/>
          <w14:ligatures w14:val="none"/>
        </w:rPr>
        <w:t>advocates</w:t>
      </w:r>
      <w:r w:rsidRPr="00AA1486">
        <w:rPr>
          <w:rFonts w:ascii="Aptos Display" w:eastAsia="Times New Roman" w:hAnsi="Aptos Display" w:cs="Calibri"/>
          <w:kern w:val="0"/>
          <w14:ligatures w14:val="none"/>
        </w:rPr>
        <w:t xml:space="preserve"> or </w:t>
      </w:r>
      <w:r w:rsidRPr="00AA1486">
        <w:rPr>
          <w:rFonts w:ascii="Aptos Display" w:eastAsia="Times New Roman" w:hAnsi="Aptos Display" w:cs="Calibri"/>
          <w:b/>
          <w:bCs/>
          <w:kern w:val="0"/>
          <w14:ligatures w14:val="none"/>
        </w:rPr>
        <w:t>co-researchers</w:t>
      </w:r>
      <w:r w:rsidRPr="00AA1486">
        <w:rPr>
          <w:rFonts w:ascii="Aptos Display" w:eastAsia="Times New Roman" w:hAnsi="Aptos Display" w:cs="Calibri"/>
          <w:kern w:val="0"/>
          <w14:ligatures w14:val="none"/>
        </w:rPr>
        <w:t xml:space="preserve">. </w:t>
      </w:r>
    </w:p>
    <w:p w14:paraId="2B09EBB3" w14:textId="7842BF99"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i/>
          <w:iCs/>
          <w:kern w:val="0"/>
          <w14:ligatures w14:val="none"/>
        </w:rPr>
        <w:drawing>
          <wp:anchor distT="0" distB="0" distL="114300" distR="114300" simplePos="0" relativeHeight="251664384" behindDoc="0" locked="0" layoutInCell="1" allowOverlap="1" wp14:anchorId="4E2705D7" wp14:editId="57196BE3">
            <wp:simplePos x="0" y="0"/>
            <wp:positionH relativeFrom="column">
              <wp:posOffset>3810</wp:posOffset>
            </wp:positionH>
            <wp:positionV relativeFrom="paragraph">
              <wp:posOffset>94425</wp:posOffset>
            </wp:positionV>
            <wp:extent cx="367665" cy="367665"/>
            <wp:effectExtent l="0" t="0" r="0" b="0"/>
            <wp:wrapSquare wrapText="bothSides"/>
            <wp:docPr id="1656372695" name="Graphic 23"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72695" name="Graphic 23" descr="Document icon"/>
                    <pic:cNvPicPr/>
                  </pic:nvPicPr>
                  <pic:blipFill>
                    <a:blip r:embed="rId14">
                      <a:extLst>
                        <a:ext uri="{96DAC541-7B7A-43D3-8B79-37D633B846F1}">
                          <asvg:svgBlip xmlns:asvg="http://schemas.microsoft.com/office/drawing/2016/SVG/main" r:embed="rId15"/>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i/>
          <w:iCs/>
          <w:kern w:val="0"/>
          <w14:ligatures w14:val="none"/>
        </w:rPr>
        <w:t xml:space="preserve">Do you want to learn more about how members of the AP-NZ might be involved in ARC research projects? </w:t>
      </w:r>
      <w:r w:rsidRPr="00AA1486">
        <w:rPr>
          <w:rFonts w:ascii="Aptos Display" w:eastAsia="Times New Roman" w:hAnsi="Aptos Display" w:cs="Calibri"/>
          <w:kern w:val="0"/>
          <w14:ligatures w14:val="none"/>
        </w:rPr>
        <w:t xml:space="preserve">Read our Autistic Partnership frequency asked questions document here: </w:t>
      </w:r>
      <w:hyperlink r:id="rId23" w:history="1">
        <w:r w:rsidRPr="00834BF0">
          <w:rPr>
            <w:color w:val="0000FF"/>
          </w:rPr>
          <w:t>AP-NZ FAQ</w:t>
        </w:r>
      </w:hyperlink>
    </w:p>
    <w:p w14:paraId="36A3F204" w14:textId="77777777" w:rsidR="00AA1486" w:rsidRPr="00AA1486" w:rsidRDefault="00AA1486" w:rsidP="00AA1486">
      <w:pPr>
        <w:keepNext/>
        <w:spacing w:before="360" w:after="240" w:line="276" w:lineRule="auto"/>
        <w:outlineLvl w:val="1"/>
        <w:rPr>
          <w:rFonts w:ascii="Aptos Display" w:eastAsia="Times New Roman" w:hAnsi="Aptos Display" w:cs="Calibri"/>
          <w:b/>
          <w:kern w:val="0"/>
          <w14:ligatures w14:val="none"/>
        </w:rPr>
      </w:pPr>
      <w:r w:rsidRPr="00AA1486">
        <w:rPr>
          <w:rFonts w:ascii="Aptos Display" w:eastAsia="Times New Roman" w:hAnsi="Aptos Display" w:cs="Calibri"/>
          <w:b/>
          <w:kern w:val="0"/>
          <w14:ligatures w14:val="none"/>
        </w:rPr>
        <w:t>How is the AP-NZ structured?</w:t>
      </w:r>
    </w:p>
    <w:p w14:paraId="4A8861F0" w14:textId="46E14C9B"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kern w:val="0"/>
          <w14:ligatures w14:val="none"/>
        </w:rPr>
        <w:t xml:space="preserve">The AP-NZ consists of a </w:t>
      </w:r>
      <w:r w:rsidRPr="00AA1486">
        <w:rPr>
          <w:rFonts w:ascii="Aptos Display" w:eastAsia="Times New Roman" w:hAnsi="Aptos Display" w:cs="Calibri"/>
          <w:b/>
          <w:bCs/>
          <w:kern w:val="0"/>
          <w14:ligatures w14:val="none"/>
        </w:rPr>
        <w:t>chair</w:t>
      </w:r>
      <w:r w:rsidRPr="00AA1486">
        <w:rPr>
          <w:rFonts w:ascii="Aptos Display" w:eastAsia="Times New Roman" w:hAnsi="Aptos Display" w:cs="Calibri"/>
          <w:kern w:val="0"/>
          <w14:ligatures w14:val="none"/>
        </w:rPr>
        <w:t xml:space="preserve">, a </w:t>
      </w:r>
      <w:r w:rsidRPr="00AA1486">
        <w:rPr>
          <w:rFonts w:ascii="Aptos Display" w:eastAsia="Times New Roman" w:hAnsi="Aptos Display" w:cs="Calibri"/>
          <w:b/>
          <w:bCs/>
          <w:kern w:val="0"/>
          <w14:ligatures w14:val="none"/>
        </w:rPr>
        <w:t>steering group</w:t>
      </w:r>
      <w:r w:rsidR="004254E9">
        <w:rPr>
          <w:rFonts w:ascii="Aptos Display" w:eastAsia="Times New Roman" w:hAnsi="Aptos Display" w:cs="Calibri"/>
          <w:kern w:val="0"/>
          <w14:ligatures w14:val="none"/>
        </w:rPr>
        <w:t>,</w:t>
      </w:r>
      <w:r w:rsidRPr="00AA1486">
        <w:rPr>
          <w:rFonts w:ascii="Aptos Display" w:eastAsia="Times New Roman" w:hAnsi="Aptos Display" w:cs="Calibri"/>
          <w:kern w:val="0"/>
          <w14:ligatures w14:val="none"/>
        </w:rPr>
        <w:t xml:space="preserve"> and a </w:t>
      </w:r>
      <w:r w:rsidRPr="00AA1486">
        <w:rPr>
          <w:rFonts w:ascii="Aptos Display" w:eastAsia="Times New Roman" w:hAnsi="Aptos Display" w:cs="Calibri"/>
          <w:b/>
          <w:bCs/>
          <w:kern w:val="0"/>
          <w14:ligatures w14:val="none"/>
        </w:rPr>
        <w:t>wider network</w:t>
      </w:r>
      <w:r w:rsidRPr="00AA1486">
        <w:rPr>
          <w:rFonts w:ascii="Aptos Display" w:eastAsia="Times New Roman" w:hAnsi="Aptos Display" w:cs="Calibri"/>
          <w:kern w:val="0"/>
          <w14:ligatures w14:val="none"/>
        </w:rPr>
        <w:t xml:space="preserve"> of Autistic community members:</w:t>
      </w:r>
    </w:p>
    <w:p w14:paraId="6D220FE6"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Chair</w:t>
      </w:r>
      <w:r w:rsidRPr="00AA1486">
        <w:rPr>
          <w:rFonts w:ascii="Aptos Display" w:eastAsia="Times New Roman" w:hAnsi="Aptos Display" w:cs="Calibri"/>
          <w:kern w:val="0"/>
          <w14:ligatures w14:val="none"/>
        </w:rPr>
        <w:t>: The AP-NZ is chaired by an Autistic researcher, Ruth Monk. The chair oversees the running of the network and steering group. They connect members of the AP-NZ with ARC researchers.</w:t>
      </w:r>
    </w:p>
    <w:p w14:paraId="4EC8D0FB"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Steering group</w:t>
      </w:r>
      <w:r w:rsidRPr="00AA1486">
        <w:rPr>
          <w:rFonts w:ascii="Aptos Display" w:eastAsia="Times New Roman" w:hAnsi="Aptos Display" w:cs="Calibri"/>
          <w:kern w:val="0"/>
          <w14:ligatures w14:val="none"/>
        </w:rPr>
        <w:t>: A small steering group of Autistic people meet regularly to discuss the direction and needs of the AP-NZ. They commit to be in the steering group for at least one year.</w:t>
      </w:r>
    </w:p>
    <w:p w14:paraId="090612B7"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b/>
          <w:bCs/>
          <w:kern w:val="0"/>
          <w14:ligatures w14:val="none"/>
        </w:rPr>
        <w:t>Network</w:t>
      </w:r>
      <w:r w:rsidRPr="00AA1486">
        <w:rPr>
          <w:rFonts w:ascii="Aptos Display" w:eastAsia="Times New Roman" w:hAnsi="Aptos Display" w:cs="Calibri"/>
          <w:kern w:val="0"/>
          <w14:ligatures w14:val="none"/>
        </w:rPr>
        <w:t>: The wider network is made up of Autistic community members. They can join at any time and do not need to commit to a fixed term. This means they can adjust their involvement to suit their availability.</w:t>
      </w:r>
    </w:p>
    <w:p w14:paraId="4908AEAD" w14:textId="3D79F7A1"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i/>
          <w:iCs/>
          <w:kern w:val="0"/>
          <w14:ligatures w14:val="none"/>
        </w:rPr>
        <w:drawing>
          <wp:anchor distT="0" distB="0" distL="114300" distR="114300" simplePos="0" relativeHeight="251665408" behindDoc="0" locked="0" layoutInCell="1" allowOverlap="1" wp14:anchorId="1491EB40" wp14:editId="14F34A6A">
            <wp:simplePos x="0" y="0"/>
            <wp:positionH relativeFrom="column">
              <wp:posOffset>7620</wp:posOffset>
            </wp:positionH>
            <wp:positionV relativeFrom="paragraph">
              <wp:posOffset>38925</wp:posOffset>
            </wp:positionV>
            <wp:extent cx="514350" cy="514350"/>
            <wp:effectExtent l="0" t="0" r="0" b="0"/>
            <wp:wrapSquare wrapText="bothSides"/>
            <wp:docPr id="1423337251" name="Graphic 20" descr="Video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37251" name="Graphic 20" descr="Video icon">
                      <a:hlinkClick r:id="rId24"/>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i/>
          <w:iCs/>
          <w:kern w:val="0"/>
          <w14:ligatures w14:val="none"/>
        </w:rPr>
        <w:t xml:space="preserve">Are you interested in hearing from members of the AP-NZ? </w:t>
      </w:r>
      <w:r w:rsidRPr="00AA1486">
        <w:rPr>
          <w:rFonts w:ascii="Aptos Display" w:eastAsia="Times New Roman" w:hAnsi="Aptos Display" w:cs="Calibri"/>
          <w:kern w:val="0"/>
          <w14:ligatures w14:val="none"/>
        </w:rPr>
        <w:t xml:space="preserve">Hear some of our AP-NZ members share their perspectives on Autistic inclusion in  research here: </w:t>
      </w:r>
      <w:hyperlink r:id="rId25" w:history="1">
        <w:r w:rsidRPr="00AA1486">
          <w:rPr>
            <w:rFonts w:ascii="Aptos Display" w:eastAsia="Times New Roman" w:hAnsi="Aptos Display" w:cs="Calibri"/>
            <w:color w:val="0000FF"/>
            <w:kern w:val="0"/>
            <w14:ligatures w14:val="none"/>
          </w:rPr>
          <w:t xml:space="preserve">AP-NZ </w:t>
        </w:r>
        <w:r w:rsidR="004603F3">
          <w:rPr>
            <w:rFonts w:ascii="Aptos Display" w:eastAsia="Times New Roman" w:hAnsi="Aptos Display" w:cs="Calibri"/>
            <w:color w:val="0000FF"/>
            <w:kern w:val="0"/>
            <w14:ligatures w14:val="none"/>
          </w:rPr>
          <w:t>R</w:t>
        </w:r>
        <w:r w:rsidRPr="00AA1486">
          <w:rPr>
            <w:rFonts w:ascii="Aptos Display" w:eastAsia="Times New Roman" w:hAnsi="Aptos Display" w:cs="Calibri"/>
            <w:color w:val="0000FF"/>
            <w:kern w:val="0"/>
            <w14:ligatures w14:val="none"/>
          </w:rPr>
          <w:t>esearch</w:t>
        </w:r>
      </w:hyperlink>
    </w:p>
    <w:p w14:paraId="6D220587" w14:textId="77777777" w:rsidR="00AA1486" w:rsidRPr="00AA1486" w:rsidRDefault="00AA1486" w:rsidP="00AA1486">
      <w:pPr>
        <w:keepNext/>
        <w:spacing w:before="360" w:after="240" w:line="276" w:lineRule="auto"/>
        <w:outlineLvl w:val="1"/>
        <w:rPr>
          <w:rFonts w:ascii="Aptos Display" w:eastAsia="Times New Roman" w:hAnsi="Aptos Display" w:cs="Calibri"/>
          <w:b/>
          <w:kern w:val="0"/>
          <w14:ligatures w14:val="none"/>
        </w:rPr>
      </w:pPr>
      <w:r w:rsidRPr="00AA1486">
        <w:rPr>
          <w:rFonts w:ascii="Aptos Display" w:eastAsia="Times New Roman" w:hAnsi="Aptos Display" w:cs="Calibri"/>
          <w:b/>
          <w:kern w:val="0"/>
          <w14:ligatures w14:val="none"/>
        </w:rPr>
        <w:t>Where can I learn more or join the AP-NZ?</w:t>
      </w:r>
    </w:p>
    <w:p w14:paraId="4D3AEE59" w14:textId="77777777" w:rsidR="00AA1486" w:rsidRPr="00AA1486" w:rsidRDefault="00AA1486" w:rsidP="00AA1486">
      <w:pPr>
        <w:spacing w:before="100" w:beforeAutospacing="1" w:after="120" w:line="276" w:lineRule="auto"/>
        <w:rPr>
          <w:rFonts w:ascii="Aptos Display" w:eastAsia="Times New Roman" w:hAnsi="Aptos Display" w:cs="Calibri"/>
          <w:kern w:val="0"/>
          <w14:ligatures w14:val="none"/>
        </w:rPr>
      </w:pPr>
      <w:r w:rsidRPr="00AA1486">
        <w:rPr>
          <w:rFonts w:ascii="Aptos Display" w:eastAsia="Times New Roman" w:hAnsi="Aptos Display" w:cs="Calibri"/>
          <w:i/>
          <w:iCs/>
          <w:kern w:val="0"/>
          <w14:ligatures w14:val="none"/>
        </w:rPr>
        <w:drawing>
          <wp:anchor distT="0" distB="0" distL="114300" distR="114300" simplePos="0" relativeHeight="251666432" behindDoc="0" locked="0" layoutInCell="1" allowOverlap="1" wp14:anchorId="762BC34D" wp14:editId="6F3B7BB4">
            <wp:simplePos x="0" y="0"/>
            <wp:positionH relativeFrom="column">
              <wp:posOffset>38100</wp:posOffset>
            </wp:positionH>
            <wp:positionV relativeFrom="paragraph">
              <wp:posOffset>16510</wp:posOffset>
            </wp:positionV>
            <wp:extent cx="391795" cy="391795"/>
            <wp:effectExtent l="0" t="0" r="8255" b="0"/>
            <wp:wrapSquare wrapText="bothSides"/>
            <wp:docPr id="632333268" name="Graphic 21" descr="Envelope 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33268" name="Graphic 21" descr="Envelope icon">
                      <a:hlinkClick r:id="rId26"/>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kern w:val="0"/>
          <w14:ligatures w14:val="none"/>
        </w:rPr>
        <w:t xml:space="preserve">If you have any questions or you would like to join the AP-NZ network, please contact Ruth Monk: </w:t>
      </w:r>
      <w:hyperlink r:id="rId27" w:history="1">
        <w:r w:rsidRPr="00AA1486">
          <w:rPr>
            <w:rFonts w:ascii="Aptos Display" w:eastAsia="Times New Roman" w:hAnsi="Aptos Display" w:cs="Calibri"/>
            <w:color w:val="0000FF"/>
            <w:kern w:val="0"/>
            <w14:ligatures w14:val="none"/>
          </w:rPr>
          <w:t>ruth.monk@canterbury.ac.nz</w:t>
        </w:r>
      </w:hyperlink>
      <w:r w:rsidRPr="00AA1486">
        <w:rPr>
          <w:rFonts w:ascii="Aptos Display" w:eastAsia="Times New Roman" w:hAnsi="Aptos Display" w:cs="Calibri"/>
          <w:kern w:val="0"/>
          <w14:ligatures w14:val="none"/>
        </w:rPr>
        <w:t xml:space="preserve"> </w:t>
      </w:r>
    </w:p>
    <w:p w14:paraId="68D6B228" w14:textId="2BD8031C" w:rsidR="00AA1486" w:rsidRPr="00AA1486" w:rsidRDefault="00AA1486" w:rsidP="004A491E">
      <w:pPr>
        <w:spacing w:before="100" w:beforeAutospacing="1" w:after="120" w:line="276" w:lineRule="auto"/>
        <w:rPr>
          <w:rFonts w:ascii="Aptos Display" w:eastAsia="Times New Roman" w:hAnsi="Aptos Display" w:cs="Calibri"/>
          <w:kern w:val="0"/>
          <w:u w:val="single"/>
          <w14:ligatures w14:val="none"/>
        </w:rPr>
      </w:pPr>
      <w:r w:rsidRPr="00AA1486">
        <w:rPr>
          <w:rFonts w:ascii="Aptos Display" w:eastAsia="Times New Roman" w:hAnsi="Aptos Display" w:cs="Calibri"/>
          <w:i/>
          <w:iCs/>
          <w:kern w:val="0"/>
          <w14:ligatures w14:val="none"/>
        </w:rPr>
        <w:drawing>
          <wp:anchor distT="0" distB="0" distL="114300" distR="114300" simplePos="0" relativeHeight="251667456" behindDoc="0" locked="0" layoutInCell="1" allowOverlap="1" wp14:anchorId="2ADE37C1" wp14:editId="1EA7F323">
            <wp:simplePos x="0" y="0"/>
            <wp:positionH relativeFrom="column">
              <wp:posOffset>30954</wp:posOffset>
            </wp:positionH>
            <wp:positionV relativeFrom="paragraph">
              <wp:posOffset>108585</wp:posOffset>
            </wp:positionV>
            <wp:extent cx="367665" cy="367665"/>
            <wp:effectExtent l="0" t="0" r="0" b="0"/>
            <wp:wrapSquare wrapText="bothSides"/>
            <wp:docPr id="1788000539" name="Graphic 23"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00539" name="Graphic 23" descr="Document icon"/>
                    <pic:cNvPicPr/>
                  </pic:nvPicPr>
                  <pic:blipFill>
                    <a:blip r:embed="rId14">
                      <a:extLst>
                        <a:ext uri="{96DAC541-7B7A-43D3-8B79-37D633B846F1}">
                          <asvg:svgBlip xmlns:asvg="http://schemas.microsoft.com/office/drawing/2016/SVG/main" r:embed="rId15"/>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AA1486">
        <w:rPr>
          <w:rFonts w:ascii="Aptos Display" w:eastAsia="Times New Roman" w:hAnsi="Aptos Display" w:cs="Calibri"/>
          <w:kern w:val="0"/>
          <w14:ligatures w14:val="none"/>
        </w:rPr>
        <w:t xml:space="preserve">Alternatively, you can read the Autistic Partnership Network Membership document and follow the instructions to fill out your membership form here: </w:t>
      </w:r>
      <w:hyperlink r:id="rId28" w:history="1">
        <w:r w:rsidRPr="00834BF0">
          <w:rPr>
            <w:color w:val="0000FF"/>
          </w:rPr>
          <w:t xml:space="preserve">AP-NZ </w:t>
        </w:r>
        <w:r w:rsidR="004603F3" w:rsidRPr="00834BF0">
          <w:rPr>
            <w:color w:val="0000FF"/>
          </w:rPr>
          <w:t>N</w:t>
        </w:r>
        <w:r w:rsidRPr="00834BF0">
          <w:rPr>
            <w:color w:val="0000FF"/>
          </w:rPr>
          <w:t xml:space="preserve">etwork </w:t>
        </w:r>
        <w:r w:rsidR="004603F3" w:rsidRPr="00834BF0">
          <w:rPr>
            <w:color w:val="0000FF"/>
          </w:rPr>
          <w:t>M</w:t>
        </w:r>
        <w:r w:rsidRPr="00834BF0">
          <w:rPr>
            <w:color w:val="0000FF"/>
          </w:rPr>
          <w:t>embership</w:t>
        </w:r>
      </w:hyperlink>
    </w:p>
    <w:p w14:paraId="7C9CD198" w14:textId="77777777" w:rsidR="005B0A7F" w:rsidRDefault="005B0A7F"/>
    <w:sectPr w:rsidR="005B0A7F" w:rsidSect="00AA1486">
      <w:footerReference w:type="even" r:id="rId29"/>
      <w:footerReference w:type="default" r:id="rId30"/>
      <w:footerReference w:type="firs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BBC4F" w14:textId="77777777" w:rsidR="009F521C" w:rsidRDefault="009F521C" w:rsidP="009F521C">
      <w:pPr>
        <w:spacing w:after="0" w:line="240" w:lineRule="auto"/>
      </w:pPr>
      <w:r>
        <w:separator/>
      </w:r>
    </w:p>
  </w:endnote>
  <w:endnote w:type="continuationSeparator" w:id="0">
    <w:p w14:paraId="1BCE23A5" w14:textId="77777777" w:rsidR="009F521C" w:rsidRDefault="009F521C" w:rsidP="009F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AE68D" w14:textId="541489F2" w:rsidR="009F521C" w:rsidRDefault="009F521C">
    <w:pPr>
      <w:pStyle w:val="Footer"/>
    </w:pPr>
    <w:r>
      <mc:AlternateContent>
        <mc:Choice Requires="wps">
          <w:drawing>
            <wp:anchor distT="0" distB="0" distL="0" distR="0" simplePos="0" relativeHeight="251659264" behindDoc="0" locked="0" layoutInCell="1" allowOverlap="1" wp14:anchorId="32FCF76F" wp14:editId="2D61DD86">
              <wp:simplePos x="635" y="635"/>
              <wp:positionH relativeFrom="page">
                <wp:align>center</wp:align>
              </wp:positionH>
              <wp:positionV relativeFrom="page">
                <wp:align>bottom</wp:align>
              </wp:positionV>
              <wp:extent cx="1016635" cy="307340"/>
              <wp:effectExtent l="0" t="0" r="12065" b="0"/>
              <wp:wrapNone/>
              <wp:docPr id="1959481953"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659DE955" w14:textId="760D471B" w:rsidR="009F521C" w:rsidRPr="009F521C" w:rsidRDefault="009F521C" w:rsidP="009F521C">
                          <w:pPr>
                            <w:spacing w:after="0"/>
                            <w:rPr>
                              <w:rFonts w:ascii="Calibri" w:eastAsia="Calibri" w:hAnsi="Calibri" w:cs="Calibri"/>
                              <w:color w:val="000000"/>
                              <w:sz w:val="14"/>
                              <w:szCs w:val="14"/>
                            </w:rPr>
                          </w:pPr>
                          <w:r w:rsidRPr="009F521C">
                            <w:rPr>
                              <w:rFonts w:ascii="Calibri" w:eastAsia="Calibri" w:hAnsi="Calibri" w:cs="Calibri"/>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CF76F"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659DE955" w14:textId="760D471B" w:rsidR="009F521C" w:rsidRPr="009F521C" w:rsidRDefault="009F521C" w:rsidP="009F521C">
                    <w:pPr>
                      <w:spacing w:after="0"/>
                      <w:rPr>
                        <w:rFonts w:ascii="Calibri" w:eastAsia="Calibri" w:hAnsi="Calibri" w:cs="Calibri"/>
                        <w:color w:val="000000"/>
                        <w:sz w:val="14"/>
                        <w:szCs w:val="14"/>
                      </w:rPr>
                    </w:pPr>
                    <w:r w:rsidRPr="009F521C">
                      <w:rPr>
                        <w:rFonts w:ascii="Calibri" w:eastAsia="Calibri" w:hAnsi="Calibri" w:cs="Calibri"/>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B1C4" w14:textId="1E119F00" w:rsidR="009F521C" w:rsidRDefault="009F521C">
    <w:pPr>
      <w:pStyle w:val="Footer"/>
    </w:pPr>
    <w:r>
      <mc:AlternateContent>
        <mc:Choice Requires="wps">
          <w:drawing>
            <wp:anchor distT="0" distB="0" distL="0" distR="0" simplePos="0" relativeHeight="251660288" behindDoc="0" locked="0" layoutInCell="1" allowOverlap="1" wp14:anchorId="250D82B1" wp14:editId="61613465">
              <wp:simplePos x="723900" y="10067925"/>
              <wp:positionH relativeFrom="page">
                <wp:align>center</wp:align>
              </wp:positionH>
              <wp:positionV relativeFrom="page">
                <wp:align>bottom</wp:align>
              </wp:positionV>
              <wp:extent cx="1016635" cy="307340"/>
              <wp:effectExtent l="0" t="0" r="12065" b="0"/>
              <wp:wrapNone/>
              <wp:docPr id="1573594538"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0C24ED0A" w14:textId="7FA63F71" w:rsidR="009F521C" w:rsidRPr="009F521C" w:rsidRDefault="009F521C" w:rsidP="009F521C">
                          <w:pPr>
                            <w:spacing w:after="0"/>
                            <w:rPr>
                              <w:rFonts w:ascii="Calibri" w:eastAsia="Calibri" w:hAnsi="Calibri" w:cs="Calibri"/>
                              <w:color w:val="000000"/>
                              <w:sz w:val="14"/>
                              <w:szCs w:val="14"/>
                            </w:rPr>
                          </w:pPr>
                          <w:r w:rsidRPr="009F521C">
                            <w:rPr>
                              <w:rFonts w:ascii="Calibri" w:eastAsia="Calibri" w:hAnsi="Calibri" w:cs="Calibri"/>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D82B1"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0C24ED0A" w14:textId="7FA63F71" w:rsidR="009F521C" w:rsidRPr="009F521C" w:rsidRDefault="009F521C" w:rsidP="009F521C">
                    <w:pPr>
                      <w:spacing w:after="0"/>
                      <w:rPr>
                        <w:rFonts w:ascii="Calibri" w:eastAsia="Calibri" w:hAnsi="Calibri" w:cs="Calibri"/>
                        <w:color w:val="000000"/>
                        <w:sz w:val="14"/>
                        <w:szCs w:val="14"/>
                      </w:rPr>
                    </w:pPr>
                    <w:r w:rsidRPr="009F521C">
                      <w:rPr>
                        <w:rFonts w:ascii="Calibri" w:eastAsia="Calibri" w:hAnsi="Calibri" w:cs="Calibri"/>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DB13" w14:textId="06BA08BD" w:rsidR="009F521C" w:rsidRDefault="009F521C">
    <w:pPr>
      <w:pStyle w:val="Footer"/>
    </w:pPr>
    <w:r>
      <mc:AlternateContent>
        <mc:Choice Requires="wps">
          <w:drawing>
            <wp:anchor distT="0" distB="0" distL="0" distR="0" simplePos="0" relativeHeight="251658240" behindDoc="0" locked="0" layoutInCell="1" allowOverlap="1" wp14:anchorId="29EDF6D4" wp14:editId="5296D21B">
              <wp:simplePos x="635" y="635"/>
              <wp:positionH relativeFrom="page">
                <wp:align>center</wp:align>
              </wp:positionH>
              <wp:positionV relativeFrom="page">
                <wp:align>bottom</wp:align>
              </wp:positionV>
              <wp:extent cx="1016635" cy="307340"/>
              <wp:effectExtent l="0" t="0" r="12065" b="0"/>
              <wp:wrapNone/>
              <wp:docPr id="1173803017"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734B91CD" w14:textId="35256514" w:rsidR="009F521C" w:rsidRPr="009F521C" w:rsidRDefault="009F521C" w:rsidP="009F521C">
                          <w:pPr>
                            <w:spacing w:after="0"/>
                            <w:rPr>
                              <w:rFonts w:ascii="Calibri" w:eastAsia="Calibri" w:hAnsi="Calibri" w:cs="Calibri"/>
                              <w:color w:val="000000"/>
                              <w:sz w:val="14"/>
                              <w:szCs w:val="14"/>
                            </w:rPr>
                          </w:pPr>
                          <w:r w:rsidRPr="009F521C">
                            <w:rPr>
                              <w:rFonts w:ascii="Calibri" w:eastAsia="Calibri" w:hAnsi="Calibri" w:cs="Calibri"/>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DF6D4"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734B91CD" w14:textId="35256514" w:rsidR="009F521C" w:rsidRPr="009F521C" w:rsidRDefault="009F521C" w:rsidP="009F521C">
                    <w:pPr>
                      <w:spacing w:after="0"/>
                      <w:rPr>
                        <w:rFonts w:ascii="Calibri" w:eastAsia="Calibri" w:hAnsi="Calibri" w:cs="Calibri"/>
                        <w:color w:val="000000"/>
                        <w:sz w:val="14"/>
                        <w:szCs w:val="14"/>
                      </w:rPr>
                    </w:pPr>
                    <w:r w:rsidRPr="009F521C">
                      <w:rPr>
                        <w:rFonts w:ascii="Calibri" w:eastAsia="Calibri" w:hAnsi="Calibri" w:cs="Calibri"/>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8C814" w14:textId="77777777" w:rsidR="009F521C" w:rsidRDefault="009F521C" w:rsidP="009F521C">
      <w:pPr>
        <w:spacing w:after="0" w:line="240" w:lineRule="auto"/>
      </w:pPr>
      <w:r>
        <w:separator/>
      </w:r>
    </w:p>
  </w:footnote>
  <w:footnote w:type="continuationSeparator" w:id="0">
    <w:p w14:paraId="79E77726" w14:textId="77777777" w:rsidR="009F521C" w:rsidRDefault="009F521C" w:rsidP="009F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067E"/>
    <w:multiLevelType w:val="hybridMultilevel"/>
    <w:tmpl w:val="9A38D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4005AE"/>
    <w:multiLevelType w:val="hybridMultilevel"/>
    <w:tmpl w:val="34D66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ABF462D"/>
    <w:multiLevelType w:val="hybridMultilevel"/>
    <w:tmpl w:val="57A02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4809161">
    <w:abstractNumId w:val="2"/>
  </w:num>
  <w:num w:numId="2" w16cid:durableId="1609893729">
    <w:abstractNumId w:val="1"/>
  </w:num>
  <w:num w:numId="3" w16cid:durableId="129875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zMDC3tDQztTA2NzVU0lEKTi0uzszPAykwqgUAKb+3MCwAAAA="/>
  </w:docVars>
  <w:rsids>
    <w:rsidRoot w:val="00AA1486"/>
    <w:rsid w:val="00126570"/>
    <w:rsid w:val="002A2AE0"/>
    <w:rsid w:val="004254E9"/>
    <w:rsid w:val="004548D2"/>
    <w:rsid w:val="004603F3"/>
    <w:rsid w:val="004A491E"/>
    <w:rsid w:val="004D723D"/>
    <w:rsid w:val="005B0A7F"/>
    <w:rsid w:val="006D7AD2"/>
    <w:rsid w:val="00703243"/>
    <w:rsid w:val="00834BF0"/>
    <w:rsid w:val="009221D7"/>
    <w:rsid w:val="00961C72"/>
    <w:rsid w:val="009E114E"/>
    <w:rsid w:val="009F521C"/>
    <w:rsid w:val="00A658D6"/>
    <w:rsid w:val="00AA1486"/>
    <w:rsid w:val="00BA61CC"/>
    <w:rsid w:val="00BD22BB"/>
    <w:rsid w:val="00C05760"/>
    <w:rsid w:val="00CA1E2F"/>
    <w:rsid w:val="00D90957"/>
    <w:rsid w:val="00DA3A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3D0"/>
  <w15:chartTrackingRefBased/>
  <w15:docId w15:val="{2FECFE26-F55F-4146-A1C9-0D58E72A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A1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486"/>
    <w:rPr>
      <w:rFonts w:eastAsiaTheme="majorEastAsia" w:cstheme="majorBidi"/>
      <w:color w:val="272727" w:themeColor="text1" w:themeTint="D8"/>
    </w:rPr>
  </w:style>
  <w:style w:type="paragraph" w:styleId="Title">
    <w:name w:val="Title"/>
    <w:basedOn w:val="Normal"/>
    <w:next w:val="Normal"/>
    <w:link w:val="TitleChar"/>
    <w:uiPriority w:val="10"/>
    <w:qFormat/>
    <w:rsid w:val="00AA1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486"/>
    <w:pPr>
      <w:spacing w:before="160"/>
      <w:jc w:val="center"/>
    </w:pPr>
    <w:rPr>
      <w:i/>
      <w:iCs/>
      <w:color w:val="404040" w:themeColor="text1" w:themeTint="BF"/>
    </w:rPr>
  </w:style>
  <w:style w:type="character" w:customStyle="1" w:styleId="QuoteChar">
    <w:name w:val="Quote Char"/>
    <w:basedOn w:val="DefaultParagraphFont"/>
    <w:link w:val="Quote"/>
    <w:uiPriority w:val="29"/>
    <w:rsid w:val="00AA1486"/>
    <w:rPr>
      <w:i/>
      <w:iCs/>
      <w:color w:val="404040" w:themeColor="text1" w:themeTint="BF"/>
    </w:rPr>
  </w:style>
  <w:style w:type="paragraph" w:styleId="ListParagraph">
    <w:name w:val="List Paragraph"/>
    <w:basedOn w:val="Normal"/>
    <w:uiPriority w:val="34"/>
    <w:qFormat/>
    <w:rsid w:val="00AA1486"/>
    <w:pPr>
      <w:ind w:left="720"/>
      <w:contextualSpacing/>
    </w:pPr>
  </w:style>
  <w:style w:type="character" w:styleId="IntenseEmphasis">
    <w:name w:val="Intense Emphasis"/>
    <w:basedOn w:val="DefaultParagraphFont"/>
    <w:uiPriority w:val="21"/>
    <w:qFormat/>
    <w:rsid w:val="00AA1486"/>
    <w:rPr>
      <w:i/>
      <w:iCs/>
      <w:color w:val="0F4761" w:themeColor="accent1" w:themeShade="BF"/>
    </w:rPr>
  </w:style>
  <w:style w:type="paragraph" w:styleId="IntenseQuote">
    <w:name w:val="Intense Quote"/>
    <w:basedOn w:val="Normal"/>
    <w:next w:val="Normal"/>
    <w:link w:val="IntenseQuoteChar"/>
    <w:uiPriority w:val="30"/>
    <w:qFormat/>
    <w:rsid w:val="00AA1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486"/>
    <w:rPr>
      <w:i/>
      <w:iCs/>
      <w:color w:val="0F4761" w:themeColor="accent1" w:themeShade="BF"/>
    </w:rPr>
  </w:style>
  <w:style w:type="character" w:styleId="IntenseReference">
    <w:name w:val="Intense Reference"/>
    <w:basedOn w:val="DefaultParagraphFont"/>
    <w:uiPriority w:val="32"/>
    <w:qFormat/>
    <w:rsid w:val="00AA1486"/>
    <w:rPr>
      <w:b/>
      <w:bCs/>
      <w:smallCaps/>
      <w:color w:val="0F4761" w:themeColor="accent1" w:themeShade="BF"/>
      <w:spacing w:val="5"/>
    </w:rPr>
  </w:style>
  <w:style w:type="paragraph" w:styleId="CommentText">
    <w:name w:val="annotation text"/>
    <w:basedOn w:val="Normal"/>
    <w:link w:val="CommentTextChar"/>
    <w:uiPriority w:val="99"/>
    <w:unhideWhenUsed/>
    <w:rsid w:val="00AA1486"/>
    <w:pPr>
      <w:spacing w:line="240" w:lineRule="auto"/>
    </w:pPr>
    <w:rPr>
      <w:sz w:val="20"/>
      <w:szCs w:val="20"/>
    </w:rPr>
  </w:style>
  <w:style w:type="character" w:customStyle="1" w:styleId="CommentTextChar">
    <w:name w:val="Comment Text Char"/>
    <w:basedOn w:val="DefaultParagraphFont"/>
    <w:link w:val="CommentText"/>
    <w:uiPriority w:val="99"/>
    <w:rsid w:val="00AA1486"/>
    <w:rPr>
      <w:sz w:val="20"/>
      <w:szCs w:val="20"/>
    </w:rPr>
  </w:style>
  <w:style w:type="character" w:styleId="CommentReference">
    <w:name w:val="annotation reference"/>
    <w:semiHidden/>
    <w:rsid w:val="00AA1486"/>
    <w:rPr>
      <w:sz w:val="16"/>
      <w:szCs w:val="16"/>
    </w:rPr>
  </w:style>
  <w:style w:type="paragraph" w:styleId="CommentSubject">
    <w:name w:val="annotation subject"/>
    <w:basedOn w:val="CommentText"/>
    <w:next w:val="CommentText"/>
    <w:link w:val="CommentSubjectChar"/>
    <w:uiPriority w:val="99"/>
    <w:semiHidden/>
    <w:unhideWhenUsed/>
    <w:rsid w:val="004548D2"/>
    <w:rPr>
      <w:b/>
      <w:bCs/>
    </w:rPr>
  </w:style>
  <w:style w:type="character" w:customStyle="1" w:styleId="CommentSubjectChar">
    <w:name w:val="Comment Subject Char"/>
    <w:basedOn w:val="CommentTextChar"/>
    <w:link w:val="CommentSubject"/>
    <w:uiPriority w:val="99"/>
    <w:semiHidden/>
    <w:rsid w:val="004548D2"/>
    <w:rPr>
      <w:b/>
      <w:bCs/>
      <w:sz w:val="20"/>
      <w:szCs w:val="20"/>
    </w:rPr>
  </w:style>
  <w:style w:type="paragraph" w:styleId="Footer">
    <w:name w:val="footer"/>
    <w:basedOn w:val="Normal"/>
    <w:link w:val="FooterChar"/>
    <w:uiPriority w:val="99"/>
    <w:unhideWhenUsed/>
    <w:rsid w:val="009F5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21C"/>
    <w:rPr>
      <w:noProof/>
    </w:rPr>
  </w:style>
  <w:style w:type="character" w:styleId="Hyperlink">
    <w:name w:val="Hyperlink"/>
    <w:basedOn w:val="DefaultParagraphFont"/>
    <w:uiPriority w:val="99"/>
    <w:unhideWhenUsed/>
    <w:rsid w:val="00C05760"/>
    <w:rPr>
      <w:color w:val="467886" w:themeColor="hyperlink"/>
      <w:u w:val="single"/>
    </w:rPr>
  </w:style>
  <w:style w:type="character" w:styleId="UnresolvedMention">
    <w:name w:val="Unresolved Mention"/>
    <w:basedOn w:val="DefaultParagraphFont"/>
    <w:uiPriority w:val="99"/>
    <w:semiHidden/>
    <w:unhideWhenUsed/>
    <w:rsid w:val="00C0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canterbury.ac.nz/items/0910bf7d-26a9-489c-a74c-34e032a00eac" TargetMode="External"/><Relationship Id="rId18" Type="http://schemas.openxmlformats.org/officeDocument/2006/relationships/image" Target="media/image6.png"/><Relationship Id="rId26" Type="http://schemas.openxmlformats.org/officeDocument/2006/relationships/hyperlink" Target="mailto:ruth.monk@canterbury.ac.nz" TargetMode="External"/><Relationship Id="rId3" Type="http://schemas.openxmlformats.org/officeDocument/2006/relationships/styles" Target="styles.xml"/><Relationship Id="rId21" Type="http://schemas.openxmlformats.org/officeDocument/2006/relationships/hyperlink" Target="https://www.canterbury.ac.nz/research/about-uc-research/research-groups-and-centres/child-wellbeing-research-institute/cwri-research/autism-research-centre-aotearoa-new-zealand/autistic-partnership-aotearoa-new-zealand--ap-nz-" TargetMode="External"/><Relationship Id="rId7" Type="http://schemas.openxmlformats.org/officeDocument/2006/relationships/endnotes" Target="endnotes.xml"/><Relationship Id="rId12" Type="http://schemas.openxmlformats.org/officeDocument/2006/relationships/hyperlink" Target="https://www.canterbury.ac.nz/research/about-uc-research/research-groups-and-centres/child-wellbeing-research-institute/cwri-research/autism-research-centre-aotearoa-new-zealand" TargetMode="External"/><Relationship Id="rId17" Type="http://schemas.openxmlformats.org/officeDocument/2006/relationships/hyperlink" Target="mailto:laurie.mclay@canterbury.ac.nz" TargetMode="External"/><Relationship Id="rId25" Type="http://schemas.openxmlformats.org/officeDocument/2006/relationships/hyperlink" Target="https://www.canterbury.ac.nz/research/about-uc-research/research-groups-and-centres/child-wellbeing-research-institute/cwri-research/autism-research-centre-aotearoa-new-zealand/our-resear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r.canterbury.ac.nz/items/0910bf7d-26a9-489c-a74c-34e032a00eac" TargetMode="External"/><Relationship Id="rId20" Type="http://schemas.openxmlformats.org/officeDocument/2006/relationships/hyperlink" Target="mailto:laurie.mclay@canterbury.ac.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hyperlink" Target="https://www.canterbury.ac.nz/research/about-uc-research/research-groups-and-centres/child-wellbeing-research-institute/cwri-research/autism-research-centre-aotearoa-new-zealand/our-resear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hyperlink" Target="https://www.canterbury.ac.nz/content/dam/uoc-main-site/documents/word-docs/research/autism-research/Autistic%20Partnership%20FAQ.docx" TargetMode="External"/><Relationship Id="rId28" Type="http://schemas.openxmlformats.org/officeDocument/2006/relationships/hyperlink" Target="https://www.canterbury.ac.nz/content/dam/uoc-main-site/documents/word-docs/research/autism-research/Autistic%20Partnership%20Network%20Membership.docx" TargetMode="External"/><Relationship Id="rId10" Type="http://schemas.openxmlformats.org/officeDocument/2006/relationships/image" Target="media/image2.png"/><Relationship Id="rId19" Type="http://schemas.openxmlformats.org/officeDocument/2006/relationships/image" Target="media/image7.sv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anterbury.ac.nz/research/about-uc-research/research-groups-and-centres/child-wellbeing-research-institute/cwri-research/autism-research-centre-aotearoa-new-zealand" TargetMode="External"/><Relationship Id="rId14" Type="http://schemas.openxmlformats.org/officeDocument/2006/relationships/image" Target="media/image4.png"/><Relationship Id="rId22" Type="http://schemas.openxmlformats.org/officeDocument/2006/relationships/hyperlink" Target="https://www.canterbury.ac.nz/research/about-uc-research/research-groups-and-centres/child-wellbeing-research-institute/cwri-research/autism-research-centre-aotearoa-new-zealand/autistic-partnership-aotearoa-new-zealand--ap-nz-" TargetMode="External"/><Relationship Id="rId27" Type="http://schemas.openxmlformats.org/officeDocument/2006/relationships/hyperlink" Target="mailto:ruth.monk@canterbury.ac.nz"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5BC1-5FEB-4B64-BAE9-C2E10A41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Introduction to the Autism Research Centre and Autistic Partnership</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Autism Research Centre and Autistic Partnership</dc:title>
  <dc:subject/>
  <dc:creator>Laurie McLay</dc:creator>
  <cp:keywords/>
  <dc:description/>
  <cp:lastModifiedBy>Kim Cowles</cp:lastModifiedBy>
  <cp:revision>3</cp:revision>
  <dcterms:created xsi:type="dcterms:W3CDTF">2025-04-09T03:33:00Z</dcterms:created>
  <dcterms:modified xsi:type="dcterms:W3CDTF">2025-04-09T03:34:00Z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45f6d009,74cb5261,5dcb25aa</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2025-03-17T02:59:40Z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5c41164b-7532-440c-bc2c-f1d5d6c4b246</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